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E080A" w14:textId="77777777" w:rsidR="00F8429A" w:rsidRDefault="00F8429A" w:rsidP="00F8429A">
      <w:pPr>
        <w:pStyle w:val="Heading1"/>
        <w:rPr>
          <w:rFonts w:eastAsia="Times New Roman"/>
        </w:rPr>
      </w:pPr>
      <w:r>
        <w:rPr>
          <w:rFonts w:eastAsia="Times New Roman"/>
        </w:rPr>
        <w:t>Introduction</w:t>
      </w:r>
    </w:p>
    <w:p w14:paraId="138726E0" w14:textId="72FB495C" w:rsidR="00F8429A" w:rsidRDefault="00F8429A" w:rsidP="00F8429A">
      <w:pPr>
        <w:spacing w:before="100" w:beforeAutospacing="1" w:after="100" w:afterAutospacing="1" w:line="240" w:lineRule="auto"/>
        <w:rPr>
          <w:rFonts w:eastAsia="Times New Roman" w:cs="Times New Roman"/>
          <w:bCs/>
          <w:sz w:val="24"/>
          <w:szCs w:val="24"/>
        </w:rPr>
      </w:pPr>
      <w:r>
        <w:rPr>
          <w:rFonts w:eastAsia="Times New Roman" w:cs="Times New Roman"/>
          <w:bCs/>
          <w:sz w:val="24"/>
          <w:szCs w:val="24"/>
        </w:rPr>
        <w:t xml:space="preserve">In keeping our staff up to date on the evolution of social media in education, the marketing department offers this article, </w:t>
      </w:r>
      <w:r w:rsidR="00732B96">
        <w:rPr>
          <w:rFonts w:eastAsia="Times New Roman" w:cs="Times New Roman"/>
          <w:bCs/>
          <w:sz w:val="24"/>
          <w:szCs w:val="24"/>
        </w:rPr>
        <w:t>“</w:t>
      </w:r>
      <w:r>
        <w:rPr>
          <w:rFonts w:eastAsia="Times New Roman" w:cs="Times New Roman"/>
          <w:bCs/>
          <w:sz w:val="24"/>
          <w:szCs w:val="24"/>
        </w:rPr>
        <w:t>Benefits and Drawbacks of Social Media in Education,</w:t>
      </w:r>
      <w:r w:rsidR="00732B96">
        <w:rPr>
          <w:rFonts w:eastAsia="Times New Roman" w:cs="Times New Roman"/>
          <w:bCs/>
          <w:sz w:val="24"/>
          <w:szCs w:val="24"/>
        </w:rPr>
        <w:t>”</w:t>
      </w:r>
      <w:r>
        <w:rPr>
          <w:rFonts w:eastAsia="Times New Roman" w:cs="Times New Roman"/>
          <w:bCs/>
          <w:sz w:val="24"/>
          <w:szCs w:val="24"/>
        </w:rPr>
        <w:t xml:space="preserve"> by Mark Connolly. The full article is available on the Wisconsin Center for Education Research website, </w:t>
      </w:r>
      <w:r w:rsidR="00C94E86" w:rsidRPr="00C94E86">
        <w:rPr>
          <w:rFonts w:eastAsia="Times New Roman" w:cs="Times New Roman"/>
          <w:bCs/>
          <w:sz w:val="24"/>
          <w:szCs w:val="24"/>
        </w:rPr>
        <w:t>wcer.wisc.edu/news/</w:t>
      </w:r>
      <w:proofErr w:type="spellStart"/>
      <w:r w:rsidR="00C94E86" w:rsidRPr="00C94E86">
        <w:rPr>
          <w:rFonts w:eastAsia="Times New Roman" w:cs="Times New Roman"/>
          <w:bCs/>
          <w:sz w:val="24"/>
          <w:szCs w:val="24"/>
        </w:rPr>
        <w:t>coverStories</w:t>
      </w:r>
      <w:proofErr w:type="spellEnd"/>
      <w:r w:rsidR="00C94E86" w:rsidRPr="00C94E86">
        <w:rPr>
          <w:rFonts w:eastAsia="Times New Roman" w:cs="Times New Roman"/>
          <w:bCs/>
          <w:sz w:val="24"/>
          <w:szCs w:val="24"/>
        </w:rPr>
        <w:t>/2011/</w:t>
      </w:r>
      <w:proofErr w:type="spellStart"/>
      <w:r w:rsidR="00C94E86" w:rsidRPr="00C94E86">
        <w:rPr>
          <w:rFonts w:eastAsia="Times New Roman" w:cs="Times New Roman"/>
          <w:bCs/>
          <w:sz w:val="24"/>
          <w:szCs w:val="24"/>
        </w:rPr>
        <w:t>benefits_and_drawbacks.php</w:t>
      </w:r>
      <w:proofErr w:type="spellEnd"/>
      <w:r>
        <w:rPr>
          <w:rFonts w:eastAsia="Times New Roman" w:cs="Times New Roman"/>
          <w:bCs/>
          <w:sz w:val="24"/>
          <w:szCs w:val="24"/>
        </w:rPr>
        <w:t xml:space="preserve">. </w:t>
      </w:r>
    </w:p>
    <w:p w14:paraId="42EB1E8A" w14:textId="77777777" w:rsidR="00C94E86" w:rsidRDefault="00C94E86" w:rsidP="00F8429A">
      <w:pPr>
        <w:spacing w:before="100" w:beforeAutospacing="1" w:after="100" w:afterAutospacing="1" w:line="240" w:lineRule="auto"/>
        <w:rPr>
          <w:rFonts w:eastAsia="Times New Roman" w:cs="Times New Roman"/>
          <w:bCs/>
          <w:sz w:val="24"/>
          <w:szCs w:val="24"/>
        </w:rPr>
      </w:pPr>
    </w:p>
    <w:p w14:paraId="50FF72B1" w14:textId="77777777" w:rsidR="00A302BD" w:rsidRDefault="00A302BD" w:rsidP="00F8429A">
      <w:pPr>
        <w:spacing w:before="100" w:beforeAutospacing="1" w:after="100" w:afterAutospacing="1" w:line="240" w:lineRule="auto"/>
        <w:rPr>
          <w:rFonts w:eastAsia="Times New Roman" w:cs="Times New Roman"/>
          <w:bCs/>
          <w:sz w:val="24"/>
          <w:szCs w:val="24"/>
        </w:rPr>
      </w:pPr>
    </w:p>
    <w:p w14:paraId="72DFD2FB" w14:textId="77777777" w:rsidR="00F8429A" w:rsidRPr="00F8429A" w:rsidRDefault="00F8429A" w:rsidP="0054029F">
      <w:pPr>
        <w:spacing w:before="100" w:beforeAutospacing="1" w:after="100" w:afterAutospacing="1" w:line="360" w:lineRule="auto"/>
        <w:rPr>
          <w:rFonts w:eastAsia="Times New Roman" w:cs="Times New Roman"/>
          <w:sz w:val="24"/>
          <w:szCs w:val="24"/>
        </w:rPr>
      </w:pPr>
      <w:r w:rsidRPr="00F8429A">
        <w:rPr>
          <w:rFonts w:eastAsia="Times New Roman" w:cs="Times New Roman"/>
          <w:b/>
          <w:bCs/>
          <w:sz w:val="24"/>
          <w:szCs w:val="24"/>
        </w:rPr>
        <w:t>The Drawbacks of Social Media</w:t>
      </w:r>
      <w:r w:rsidRPr="00F8429A">
        <w:rPr>
          <w:rFonts w:eastAsia="Times New Roman" w:cs="Times New Roman"/>
          <w:sz w:val="24"/>
          <w:szCs w:val="24"/>
        </w:rPr>
        <w:t xml:space="preserve"> </w:t>
      </w:r>
    </w:p>
    <w:p w14:paraId="0FADC97E" w14:textId="77777777" w:rsidR="00F8429A" w:rsidRPr="00F8429A" w:rsidRDefault="00F8429A" w:rsidP="0054029F">
      <w:pPr>
        <w:spacing w:before="100" w:beforeAutospacing="1" w:after="100" w:afterAutospacing="1" w:line="360" w:lineRule="auto"/>
        <w:rPr>
          <w:rFonts w:eastAsia="Times New Roman" w:cs="Times New Roman"/>
          <w:sz w:val="24"/>
          <w:szCs w:val="24"/>
        </w:rPr>
      </w:pPr>
      <w:r w:rsidRPr="00F8429A">
        <w:rPr>
          <w:rFonts w:eastAsia="Times New Roman" w:cs="Times New Roman"/>
          <w:sz w:val="24"/>
          <w:szCs w:val="24"/>
        </w:rPr>
        <w:t>Along with the benefits, Connolly cautions that students who use social networking tools might pay significant hidden cognitive costs. Facebook, Google, and other web services simultaneously seize and fragment our attention. They can subvert higher-order reasoning processes, including the kind of focus, concentration, and persistence necessary for critical thinking and intellectual development. Some researchers have correlated heavy Internet use with greater impulsivity, less patience, less tenacity, and weaker critical thinking skills. The need to rapidly shift from object to object online can weaken students’ ability to control their attention. Prolonged Internet use exposes students to interactive, repetitive, and addictive stimuli that produce permanent changes in brain structure and function. The more one uses the Internet and social media, the better the brain can skim and scan. But research suggests that these gains degrade the capacity for concentration, reasoning, and reflection—in fact the very sort of critical thinking and evidence-based reasoning needed to honestly appraise the full costs of using social media.</w:t>
      </w:r>
    </w:p>
    <w:p w14:paraId="1917A63E" w14:textId="77777777" w:rsidR="00F8429A" w:rsidRPr="00F8429A" w:rsidRDefault="00F8429A" w:rsidP="0054029F">
      <w:pPr>
        <w:spacing w:before="100" w:beforeAutospacing="1" w:after="100" w:afterAutospacing="1" w:line="360" w:lineRule="auto"/>
        <w:rPr>
          <w:rFonts w:eastAsia="Times New Roman" w:cs="Times New Roman"/>
          <w:sz w:val="24"/>
          <w:szCs w:val="24"/>
        </w:rPr>
      </w:pPr>
      <w:r w:rsidRPr="00F8429A">
        <w:rPr>
          <w:rFonts w:eastAsia="Times New Roman" w:cs="Times New Roman"/>
          <w:b/>
          <w:bCs/>
          <w:sz w:val="24"/>
          <w:szCs w:val="24"/>
        </w:rPr>
        <w:t>Considerations in the Educational Use of Social Media</w:t>
      </w:r>
    </w:p>
    <w:p w14:paraId="3B51463B" w14:textId="77777777" w:rsidR="00F8429A" w:rsidRPr="00F8429A" w:rsidRDefault="00F8429A" w:rsidP="0054029F">
      <w:pPr>
        <w:spacing w:before="100" w:beforeAutospacing="1" w:after="100" w:afterAutospacing="1" w:line="360" w:lineRule="auto"/>
        <w:rPr>
          <w:rFonts w:eastAsia="Times New Roman" w:cs="Times New Roman"/>
          <w:sz w:val="24"/>
          <w:szCs w:val="24"/>
        </w:rPr>
      </w:pPr>
      <w:r w:rsidRPr="00F8429A">
        <w:rPr>
          <w:rFonts w:eastAsia="Times New Roman" w:cs="Times New Roman"/>
          <w:sz w:val="24"/>
          <w:szCs w:val="24"/>
        </w:rPr>
        <w:t xml:space="preserve">Students must learn to distinguish the skill needed to </w:t>
      </w:r>
      <w:r w:rsidRPr="00F8429A">
        <w:rPr>
          <w:rFonts w:eastAsia="Times New Roman" w:cs="Times New Roman"/>
          <w:i/>
          <w:iCs/>
          <w:sz w:val="24"/>
          <w:szCs w:val="24"/>
        </w:rPr>
        <w:t>locate</w:t>
      </w:r>
      <w:r w:rsidRPr="00F8429A">
        <w:rPr>
          <w:rFonts w:eastAsia="Times New Roman" w:cs="Times New Roman"/>
          <w:sz w:val="24"/>
          <w:szCs w:val="24"/>
        </w:rPr>
        <w:t xml:space="preserve"> information online from the ability to </w:t>
      </w:r>
      <w:r w:rsidRPr="00F8429A">
        <w:rPr>
          <w:rFonts w:eastAsia="Times New Roman" w:cs="Times New Roman"/>
          <w:sz w:val="24"/>
          <w:szCs w:val="24"/>
          <w:u w:val="single"/>
        </w:rPr>
        <w:t>understand</w:t>
      </w:r>
      <w:r w:rsidRPr="00F8429A">
        <w:rPr>
          <w:rFonts w:eastAsia="Times New Roman" w:cs="Times New Roman"/>
          <w:sz w:val="24"/>
          <w:szCs w:val="24"/>
        </w:rPr>
        <w:t xml:space="preserve"> that information. Using social media to cultivate and demonstrate deep learning is possible, but that requires overcoming the persistence of distraction, the surfeit of irrelevant information, and the temptation to wander. </w:t>
      </w:r>
    </w:p>
    <w:p w14:paraId="380017A1" w14:textId="77777777" w:rsidR="00F8429A" w:rsidRPr="00F8429A" w:rsidRDefault="00F8429A" w:rsidP="0054029F">
      <w:pPr>
        <w:spacing w:before="100" w:beforeAutospacing="1" w:after="100" w:afterAutospacing="1" w:line="360" w:lineRule="auto"/>
        <w:rPr>
          <w:rFonts w:eastAsia="Times New Roman" w:cs="Times New Roman"/>
          <w:sz w:val="24"/>
          <w:szCs w:val="24"/>
        </w:rPr>
      </w:pPr>
      <w:r w:rsidRPr="00F8429A">
        <w:rPr>
          <w:rFonts w:eastAsia="Times New Roman" w:cs="Times New Roman"/>
          <w:sz w:val="24"/>
          <w:szCs w:val="24"/>
        </w:rPr>
        <w:lastRenderedPageBreak/>
        <w:t>Students can develop a capacity for practical reasoning when using social media. Educators and students should have multiple, purposeful discussions about social media’s pros and cons. Social media can enhance and impede student learning, and educators can use realistic case studies to help students identify trade-offs. For example, the use of social media in educational settings may incorrectly suggest that learning should be easy and quick. If so, students should be shown the value of reinvesting the time and effort saved by technology into higher-order tasks that really matter to their learning, such as writing a complex argument, reading difficult texts, and debating ideas with others.</w:t>
      </w:r>
    </w:p>
    <w:p w14:paraId="76975F4A" w14:textId="77777777" w:rsidR="00F8429A" w:rsidRPr="00F8429A" w:rsidRDefault="00F8429A" w:rsidP="0054029F">
      <w:pPr>
        <w:spacing w:before="100" w:beforeAutospacing="1" w:after="100" w:afterAutospacing="1" w:line="360" w:lineRule="auto"/>
        <w:rPr>
          <w:rFonts w:eastAsia="Times New Roman" w:cs="Times New Roman"/>
          <w:sz w:val="24"/>
          <w:szCs w:val="24"/>
        </w:rPr>
      </w:pPr>
      <w:r w:rsidRPr="00F8429A">
        <w:rPr>
          <w:rFonts w:eastAsia="Times New Roman" w:cs="Times New Roman"/>
          <w:sz w:val="24"/>
          <w:szCs w:val="24"/>
        </w:rPr>
        <w:t xml:space="preserve">Social technologies are here to stay. Connolly says that it is important to help students learn how to use social media in an instrumental way, learn how to think deliberately about their use, and consider the sorts of outcomes for which using social media are proper. </w:t>
      </w:r>
      <w:r w:rsidRPr="00F8429A">
        <w:rPr>
          <w:rFonts w:eastAsia="Times New Roman" w:cs="Times New Roman"/>
          <w:sz w:val="24"/>
          <w:szCs w:val="24"/>
        </w:rPr>
        <w:br/>
        <w:t xml:space="preserve">In the real world, students will find themselves facing a difficult situation involving social media that rules alone cannot resolve. Connolly says the problem will require their best judgment—a kind of practical wisdom that cannot be taught, but instead is learned through practice accompanied by guidance and support. </w:t>
      </w:r>
    </w:p>
    <w:p w14:paraId="282F97FD" w14:textId="77777777" w:rsidR="008977A3" w:rsidRPr="00F8429A" w:rsidRDefault="00F8429A" w:rsidP="0054029F">
      <w:pPr>
        <w:spacing w:line="360" w:lineRule="auto"/>
      </w:pPr>
      <w:r w:rsidRPr="00F8429A">
        <w:rPr>
          <w:rFonts w:eastAsia="Times New Roman" w:cs="Times New Roman"/>
          <w:sz w:val="24"/>
          <w:szCs w:val="24"/>
        </w:rPr>
        <w:t xml:space="preserve">Knowing when, where, and with whom to use social media, Connolly concludes, may be the most important learning outcome of all. </w:t>
      </w:r>
      <w:r w:rsidRPr="00F8429A">
        <w:rPr>
          <w:rFonts w:eastAsia="Times New Roman" w:cs="Times New Roman"/>
          <w:sz w:val="24"/>
          <w:szCs w:val="24"/>
        </w:rPr>
        <w:br/>
        <w:t xml:space="preserve">This material appears in revised form as a chapter in the book, </w:t>
      </w:r>
      <w:r w:rsidRPr="00F8429A">
        <w:rPr>
          <w:rFonts w:eastAsia="Times New Roman" w:cs="Times New Roman"/>
          <w:i/>
          <w:iCs/>
          <w:sz w:val="24"/>
          <w:szCs w:val="24"/>
        </w:rPr>
        <w:t>Contested Issues in Student Affairs: Diverse Perspectives and Respectful Dialogue</w:t>
      </w:r>
      <w:r w:rsidRPr="00F8429A">
        <w:rPr>
          <w:rFonts w:eastAsia="Times New Roman" w:cs="Times New Roman"/>
          <w:sz w:val="24"/>
          <w:szCs w:val="24"/>
        </w:rPr>
        <w:t xml:space="preserve">, edited by Peter M. </w:t>
      </w:r>
      <w:proofErr w:type="spellStart"/>
      <w:r w:rsidRPr="00F8429A">
        <w:rPr>
          <w:rFonts w:eastAsia="Times New Roman" w:cs="Times New Roman"/>
          <w:sz w:val="24"/>
          <w:szCs w:val="24"/>
        </w:rPr>
        <w:t>Magolda</w:t>
      </w:r>
      <w:proofErr w:type="spellEnd"/>
      <w:r w:rsidRPr="00F8429A">
        <w:rPr>
          <w:rFonts w:eastAsia="Times New Roman" w:cs="Times New Roman"/>
          <w:sz w:val="24"/>
          <w:szCs w:val="24"/>
        </w:rPr>
        <w:t xml:space="preserve"> &amp; Marcia B. Baxter </w:t>
      </w:r>
      <w:proofErr w:type="spellStart"/>
      <w:r w:rsidRPr="00F8429A">
        <w:rPr>
          <w:rFonts w:eastAsia="Times New Roman" w:cs="Times New Roman"/>
          <w:sz w:val="24"/>
          <w:szCs w:val="24"/>
        </w:rPr>
        <w:t>Magolda</w:t>
      </w:r>
      <w:proofErr w:type="spellEnd"/>
      <w:r w:rsidRPr="00F8429A">
        <w:rPr>
          <w:rFonts w:eastAsia="Times New Roman" w:cs="Times New Roman"/>
          <w:sz w:val="24"/>
          <w:szCs w:val="24"/>
        </w:rPr>
        <w:t xml:space="preserve"> (Stylus Press, 2011). </w:t>
      </w:r>
    </w:p>
    <w:sectPr w:rsidR="008977A3" w:rsidRPr="00F8429A" w:rsidSect="00B2481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29A"/>
    <w:rsid w:val="00181B2F"/>
    <w:rsid w:val="0028004B"/>
    <w:rsid w:val="00285AA2"/>
    <w:rsid w:val="004025CB"/>
    <w:rsid w:val="004538E3"/>
    <w:rsid w:val="0054029F"/>
    <w:rsid w:val="005E218E"/>
    <w:rsid w:val="00732B96"/>
    <w:rsid w:val="007F34E7"/>
    <w:rsid w:val="008977A3"/>
    <w:rsid w:val="00A302BD"/>
    <w:rsid w:val="00A30A1D"/>
    <w:rsid w:val="00B2481E"/>
    <w:rsid w:val="00C94E86"/>
    <w:rsid w:val="00CE6C9A"/>
    <w:rsid w:val="00EB030D"/>
    <w:rsid w:val="00F842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01114"/>
  <w15:chartTrackingRefBased/>
  <w15:docId w15:val="{94BC5FFE-277C-44E2-ABD6-E7D22A0D8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842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8429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8429A"/>
    <w:rPr>
      <w:b/>
      <w:bCs/>
    </w:rPr>
  </w:style>
  <w:style w:type="character" w:styleId="Emphasis">
    <w:name w:val="Emphasis"/>
    <w:basedOn w:val="DefaultParagraphFont"/>
    <w:uiPriority w:val="20"/>
    <w:qFormat/>
    <w:rsid w:val="00F8429A"/>
    <w:rPr>
      <w:i/>
      <w:iCs/>
    </w:rPr>
  </w:style>
  <w:style w:type="character" w:styleId="Hyperlink">
    <w:name w:val="Hyperlink"/>
    <w:basedOn w:val="DefaultParagraphFont"/>
    <w:uiPriority w:val="99"/>
    <w:unhideWhenUsed/>
    <w:rsid w:val="00F8429A"/>
    <w:rPr>
      <w:color w:val="0563C1" w:themeColor="hyperlink"/>
      <w:u w:val="single"/>
    </w:rPr>
  </w:style>
  <w:style w:type="character" w:customStyle="1" w:styleId="Heading1Char">
    <w:name w:val="Heading 1 Char"/>
    <w:basedOn w:val="DefaultParagraphFont"/>
    <w:link w:val="Heading1"/>
    <w:uiPriority w:val="9"/>
    <w:rsid w:val="00F8429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19837">
      <w:bodyDiv w:val="1"/>
      <w:marLeft w:val="0"/>
      <w:marRight w:val="0"/>
      <w:marTop w:val="0"/>
      <w:marBottom w:val="0"/>
      <w:divBdr>
        <w:top w:val="none" w:sz="0" w:space="0" w:color="auto"/>
        <w:left w:val="none" w:sz="0" w:space="0" w:color="auto"/>
        <w:bottom w:val="none" w:sz="0" w:space="0" w:color="auto"/>
        <w:right w:val="none" w:sz="0" w:space="0" w:color="auto"/>
      </w:divBdr>
      <w:divsChild>
        <w:div w:id="1472022029">
          <w:marLeft w:val="0"/>
          <w:marRight w:val="0"/>
          <w:marTop w:val="0"/>
          <w:marBottom w:val="0"/>
          <w:divBdr>
            <w:top w:val="none" w:sz="0" w:space="0" w:color="auto"/>
            <w:left w:val="none" w:sz="0" w:space="0" w:color="auto"/>
            <w:bottom w:val="none" w:sz="0" w:space="0" w:color="auto"/>
            <w:right w:val="none" w:sz="0" w:space="0" w:color="auto"/>
          </w:divBdr>
        </w:div>
      </w:divsChild>
    </w:div>
    <w:div w:id="1151170065">
      <w:bodyDiv w:val="1"/>
      <w:marLeft w:val="0"/>
      <w:marRight w:val="0"/>
      <w:marTop w:val="0"/>
      <w:marBottom w:val="0"/>
      <w:divBdr>
        <w:top w:val="none" w:sz="0" w:space="0" w:color="auto"/>
        <w:left w:val="none" w:sz="0" w:space="0" w:color="auto"/>
        <w:bottom w:val="none" w:sz="0" w:space="0" w:color="auto"/>
        <w:right w:val="none" w:sz="0" w:space="0" w:color="auto"/>
      </w:divBdr>
      <w:divsChild>
        <w:div w:id="639965912">
          <w:marLeft w:val="0"/>
          <w:marRight w:val="0"/>
          <w:marTop w:val="0"/>
          <w:marBottom w:val="0"/>
          <w:divBdr>
            <w:top w:val="none" w:sz="0" w:space="0" w:color="auto"/>
            <w:left w:val="none" w:sz="0" w:space="0" w:color="auto"/>
            <w:bottom w:val="none" w:sz="0" w:space="0" w:color="auto"/>
            <w:right w:val="none" w:sz="0" w:space="0" w:color="auto"/>
          </w:divBdr>
        </w:div>
      </w:divsChild>
    </w:div>
    <w:div w:id="1916209885">
      <w:bodyDiv w:val="1"/>
      <w:marLeft w:val="0"/>
      <w:marRight w:val="0"/>
      <w:marTop w:val="0"/>
      <w:marBottom w:val="0"/>
      <w:divBdr>
        <w:top w:val="none" w:sz="0" w:space="0" w:color="auto"/>
        <w:left w:val="none" w:sz="0" w:space="0" w:color="auto"/>
        <w:bottom w:val="none" w:sz="0" w:space="0" w:color="auto"/>
        <w:right w:val="none" w:sz="0" w:space="0" w:color="auto"/>
      </w:divBdr>
      <w:divsChild>
        <w:div w:id="1090851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2" ma:contentTypeDescription="Create a new document." ma:contentTypeScope="" ma:versionID="010bbcfea486a98ac62a328405f64d54">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8e35419f45e058f70f8d033707a7090a"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350CA-30F3-497B-8865-53274E7C2353}">
  <ds:schemaRefs>
    <ds:schemaRef ds:uri="http://schemas.microsoft.com/sharepoint/v3/contenttype/forms"/>
  </ds:schemaRefs>
</ds:datastoreItem>
</file>

<file path=customXml/itemProps2.xml><?xml version="1.0" encoding="utf-8"?>
<ds:datastoreItem xmlns:ds="http://schemas.openxmlformats.org/officeDocument/2006/customXml" ds:itemID="{B4A9AB51-675B-4C14-8619-2A6C8AC28FAE}"/>
</file>

<file path=customXml/itemProps3.xml><?xml version="1.0" encoding="utf-8"?>
<ds:datastoreItem xmlns:ds="http://schemas.openxmlformats.org/officeDocument/2006/customXml" ds:itemID="{0DAAB8D2-F3E0-49AB-A4B9-B8CB05F265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C9B2F8-84BB-47A3-B8AC-94A9FE7F9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Jill Murphy</dc:creator>
  <cp:keywords/>
  <dc:description/>
  <cp:lastModifiedBy>Alex Mummery</cp:lastModifiedBy>
  <cp:revision>3</cp:revision>
  <dcterms:created xsi:type="dcterms:W3CDTF">2018-09-20T14:19:00Z</dcterms:created>
  <dcterms:modified xsi:type="dcterms:W3CDTF">2021-12-13T23:17:00Z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ies>
</file>